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FAB" w:rsidRPr="00115FAB" w:rsidRDefault="00115FAB" w:rsidP="00115FAB">
      <w:pPr>
        <w:adjustRightInd w:val="0"/>
        <w:spacing w:before="240" w:after="120" w:line="240" w:lineRule="auto"/>
        <w:jc w:val="center"/>
        <w:rPr>
          <w:rFonts w:ascii="Times New Roman" w:eastAsia="Times New Roman" w:hAnsi="Times New Roman" w:cs="Times New Roman"/>
          <w:b/>
          <w:bCs/>
          <w:caps/>
          <w:sz w:val="32"/>
          <w:szCs w:val="20"/>
          <w:lang w:val="en-US" w:eastAsia="en-GB" w:bidi="mr-IN"/>
        </w:rPr>
      </w:pPr>
      <w:smartTag w:uri="urn:schemas-microsoft-com:office:smarttags" w:element="place">
        <w:smartTag w:uri="urn:schemas-microsoft-com:office:smarttags" w:element="PlaceName">
          <w:r w:rsidRPr="00115FAB">
            <w:rPr>
              <w:rFonts w:ascii="Times New Roman" w:eastAsia="Times New Roman" w:hAnsi="Times New Roman" w:cs="Times New Roman"/>
              <w:b/>
              <w:bCs/>
              <w:sz w:val="32"/>
              <w:szCs w:val="20"/>
              <w:lang w:val="en-US" w:eastAsia="en-GB" w:bidi="mr-IN"/>
            </w:rPr>
            <w:t>KYRGYZ</w:t>
          </w:r>
        </w:smartTag>
        <w:r w:rsidRPr="00115FAB">
          <w:rPr>
            <w:rFonts w:ascii="Times New Roman" w:eastAsia="Times New Roman" w:hAnsi="Times New Roman" w:cs="Times New Roman"/>
            <w:b/>
            <w:bCs/>
            <w:sz w:val="32"/>
            <w:szCs w:val="20"/>
            <w:lang w:val="en-US" w:eastAsia="en-GB" w:bidi="mr-IN"/>
          </w:rPr>
          <w:t xml:space="preserve"> </w:t>
        </w:r>
        <w:smartTag w:uri="urn:schemas-microsoft-com:office:smarttags" w:element="PlaceType">
          <w:r w:rsidRPr="00115FAB">
            <w:rPr>
              <w:rFonts w:ascii="Times New Roman" w:eastAsia="Times New Roman" w:hAnsi="Times New Roman" w:cs="Times New Roman"/>
              <w:b/>
              <w:bCs/>
              <w:sz w:val="32"/>
              <w:szCs w:val="20"/>
              <w:lang w:val="en-US" w:eastAsia="en-GB" w:bidi="mr-IN"/>
            </w:rPr>
            <w:t>REPUBLIC</w:t>
          </w:r>
        </w:smartTag>
      </w:smartTag>
    </w:p>
    <w:p w:rsidR="00115FAB" w:rsidRPr="00115FAB" w:rsidRDefault="00115FAB" w:rsidP="00115FAB">
      <w:pPr>
        <w:adjustRightInd w:val="0"/>
        <w:spacing w:before="120" w:after="80" w:line="210" w:lineRule="atLeast"/>
        <w:ind w:left="720"/>
        <w:jc w:val="both"/>
        <w:rPr>
          <w:rFonts w:ascii="Times New Roman" w:eastAsia="Times New Roman" w:hAnsi="Times New Roman" w:cs="Times New Roman"/>
          <w:b/>
          <w:bCs/>
          <w:sz w:val="24"/>
          <w:szCs w:val="16"/>
          <w:lang w:val="en-US" w:eastAsia="en-GB" w:bidi="mr-IN"/>
        </w:rPr>
      </w:pPr>
      <w:r w:rsidRPr="00115FAB">
        <w:rPr>
          <w:rFonts w:ascii="Times New Roman" w:eastAsia="Times New Roman" w:hAnsi="Times New Roman" w:cs="Times New Roman"/>
          <w:b/>
          <w:bCs/>
          <w:sz w:val="24"/>
          <w:szCs w:val="16"/>
          <w:lang w:val="en-US" w:eastAsia="en-GB" w:bidi="mr-IN"/>
        </w:rPr>
        <w:t>25A. Agreement for Avoidance of Double Taxation and Prevention of Fiscal Evasion with Foreign Countries - With Kyrgyz Republic</w:t>
      </w:r>
    </w:p>
    <w:p w:rsidR="00115FAB" w:rsidRPr="00115FAB" w:rsidRDefault="00115FAB" w:rsidP="00115FAB">
      <w:pPr>
        <w:adjustRightInd w:val="0"/>
        <w:spacing w:after="60" w:line="210" w:lineRule="atLeast"/>
        <w:jc w:val="both"/>
        <w:rPr>
          <w:rFonts w:ascii="Times New Roman" w:eastAsia="Times New Roman" w:hAnsi="Times New Roman" w:cs="Times New Roman"/>
          <w:i/>
          <w:iCs/>
          <w:sz w:val="24"/>
          <w:szCs w:val="16"/>
          <w:lang w:val="en-US" w:eastAsia="en-GB" w:bidi="mr-IN"/>
        </w:rPr>
      </w:pPr>
      <w:r w:rsidRPr="00115FAB">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Kyrgyz Republic for the avoidance of double taxation and for the prevention of fiscal evasion with respect to taxes on income has come into force on the 10th January, 2001, thirty days after the date of receipt of the latter of the notifications by the Contracting States to each other of the completion of the procedure required by the respective laws for the entry into force of this Agreement in accordance with Article 29 of the said Agreement;</w:t>
      </w:r>
    </w:p>
    <w:p w:rsidR="00115FAB" w:rsidRPr="00115FAB" w:rsidRDefault="00115FAB" w:rsidP="00115FAB">
      <w:pPr>
        <w:adjustRightInd w:val="0"/>
        <w:spacing w:after="60" w:line="210" w:lineRule="atLeast"/>
        <w:jc w:val="both"/>
        <w:rPr>
          <w:rFonts w:ascii="Times New Roman" w:eastAsia="Times New Roman" w:hAnsi="Times New Roman" w:cs="Times New Roman"/>
          <w:i/>
          <w:iCs/>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115FAB">
            <w:rPr>
              <w:rFonts w:ascii="Times New Roman" w:eastAsia="Times New Roman" w:hAnsi="Times New Roman" w:cs="Times New Roman"/>
              <w:i/>
              <w:iCs/>
              <w:sz w:val="24"/>
              <w:szCs w:val="16"/>
              <w:lang w:val="en-US" w:eastAsia="en-GB" w:bidi="mr-IN"/>
            </w:rPr>
            <w:t>India</w:t>
          </w:r>
        </w:smartTag>
      </w:smartTag>
      <w:r w:rsidRPr="00115FAB">
        <w:rPr>
          <w:rFonts w:ascii="Times New Roman" w:eastAsia="Times New Roman" w:hAnsi="Times New Roman" w:cs="Times New Roman"/>
          <w:i/>
          <w:iCs/>
          <w:sz w:val="24"/>
          <w:szCs w:val="16"/>
          <w:lang w:val="en-US" w:eastAsia="en-GB" w:bidi="mr-IN"/>
        </w:rPr>
        <w:t>.</w:t>
      </w:r>
    </w:p>
    <w:p w:rsidR="00115FAB" w:rsidRPr="00115FAB" w:rsidRDefault="00115FAB" w:rsidP="00115FAB">
      <w:pPr>
        <w:adjustRightInd w:val="0"/>
        <w:spacing w:before="120" w:after="80" w:line="210" w:lineRule="atLeast"/>
        <w:ind w:left="720"/>
        <w:jc w:val="both"/>
        <w:rPr>
          <w:rFonts w:ascii="Times New Roman" w:eastAsia="Times New Roman" w:hAnsi="Times New Roman" w:cs="Times New Roman"/>
          <w:caps/>
          <w:sz w:val="24"/>
          <w:szCs w:val="16"/>
          <w:lang w:val="en-US" w:eastAsia="en-GB" w:bidi="mr-IN"/>
        </w:rPr>
      </w:pPr>
      <w:r w:rsidRPr="00115FAB">
        <w:rPr>
          <w:rFonts w:ascii="Times New Roman" w:eastAsia="Times New Roman" w:hAnsi="Times New Roman" w:cs="Times New Roman"/>
          <w:b/>
          <w:bCs/>
          <w:sz w:val="24"/>
          <w:szCs w:val="16"/>
          <w:lang w:val="en-US" w:eastAsia="en-GB" w:bidi="mr-IN"/>
        </w:rPr>
        <w:t xml:space="preserve">Notification : </w:t>
      </w:r>
      <w:r w:rsidRPr="00115FAB">
        <w:rPr>
          <w:rFonts w:ascii="Times New Roman" w:eastAsia="Times New Roman" w:hAnsi="Times New Roman" w:cs="Times New Roman"/>
          <w:i/>
          <w:iCs/>
          <w:sz w:val="24"/>
          <w:szCs w:val="16"/>
          <w:lang w:val="en-US" w:eastAsia="en-GB" w:bidi="mr-IN"/>
        </w:rPr>
        <w:t>No. GSR 75(E), dated 7-2-2001.</w:t>
      </w:r>
    </w:p>
    <w:p w:rsidR="00115FAB" w:rsidRPr="00115FAB" w:rsidRDefault="00115FAB" w:rsidP="00115FAB">
      <w:pPr>
        <w:adjustRightInd w:val="0"/>
        <w:spacing w:before="120" w:after="120" w:line="210" w:lineRule="atLeast"/>
        <w:jc w:val="center"/>
        <w:rPr>
          <w:rFonts w:ascii="Times New Roman" w:eastAsia="Times New Roman" w:hAnsi="Times New Roman" w:cs="Times New Roman"/>
          <w:b/>
          <w:bCs/>
          <w:caps/>
          <w:sz w:val="24"/>
          <w:szCs w:val="14"/>
          <w:lang w:val="en-US" w:eastAsia="en-GB" w:bidi="mr-IN"/>
        </w:rPr>
      </w:pPr>
      <w:r w:rsidRPr="00115FAB">
        <w:rPr>
          <w:rFonts w:ascii="Times New Roman" w:eastAsia="Times New Roman" w:hAnsi="Times New Roman" w:cs="Times New Roman"/>
          <w:i/>
          <w:iCs/>
          <w:caps/>
          <w:sz w:val="24"/>
          <w:szCs w:val="14"/>
          <w:lang w:val="en-US" w:eastAsia="en-GB" w:bidi="mr-IN"/>
        </w:rPr>
        <w:t>Annexure</w:t>
      </w:r>
    </w:p>
    <w:p w:rsidR="00115FAB" w:rsidRPr="00115FAB" w:rsidRDefault="00115FAB" w:rsidP="00115FAB">
      <w:pPr>
        <w:adjustRightInd w:val="0"/>
        <w:spacing w:after="60" w:line="210" w:lineRule="atLeast"/>
        <w:jc w:val="center"/>
        <w:rPr>
          <w:rFonts w:ascii="Times New Roman" w:eastAsia="Times New Roman" w:hAnsi="Times New Roman" w:cs="Times New Roman"/>
          <w:caps/>
          <w:sz w:val="24"/>
          <w:szCs w:val="14"/>
          <w:lang w:val="en-US" w:eastAsia="en-GB" w:bidi="mr-IN"/>
        </w:rPr>
      </w:pPr>
      <w:r w:rsidRPr="00115FAB">
        <w:rPr>
          <w:rFonts w:ascii="Times New Roman" w:eastAsia="Times New Roman" w:hAnsi="Times New Roman" w:cs="Times New Roman"/>
          <w:caps/>
          <w:sz w:val="24"/>
          <w:szCs w:val="14"/>
          <w:lang w:val="en-US" w:eastAsia="en-GB" w:bidi="mr-IN"/>
        </w:rPr>
        <w:t>Agreement between the Government of the republic of India and the Government of the Kyrgyz Republic for the avoidance of Double Taxation and for the prevention of fiscal evasion with respect to taxes on income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r w:rsidRPr="00115FA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15FAB">
          <w:rPr>
            <w:rFonts w:ascii="Times New Roman" w:eastAsia="Times New Roman" w:hAnsi="Times New Roman" w:cs="Times New Roman"/>
            <w:sz w:val="24"/>
            <w:szCs w:val="16"/>
            <w:lang w:val="en-US" w:eastAsia="en-GB" w:bidi="mr-IN"/>
          </w:rPr>
          <w:t>India</w:t>
        </w:r>
      </w:smartTag>
      <w:r w:rsidRPr="00115FAB">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Kyrgyz</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smartTag>
      <w:r w:rsidRPr="00115FAB">
        <w:rPr>
          <w:rFonts w:ascii="Times New Roman" w:eastAsia="Times New Roman" w:hAnsi="Times New Roman" w:cs="Times New Roman"/>
          <w:sz w:val="24"/>
          <w:szCs w:val="16"/>
          <w:lang w:val="en-US" w:eastAsia="en-GB" w:bidi="mr-IN"/>
        </w:rPr>
        <w:t xml:space="preserve"> desiring to conclude an Agreement for the avoidance of double taxation and the prevention of fiscal evasion with respect to taxes on income and with a view to promoting economic co-operation between the two countries have agreed as follows :</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 :</w:t>
      </w:r>
      <w:r w:rsidRPr="00115FAB">
        <w:rPr>
          <w:rFonts w:ascii="Times New Roman" w:eastAsia="Times New Roman" w:hAnsi="Times New Roman" w:cs="Times New Roman"/>
          <w:i/>
          <w:iCs/>
          <w:caps/>
          <w:sz w:val="24"/>
          <w:szCs w:val="14"/>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Personal Scope </w:t>
      </w:r>
      <w:r w:rsidRPr="00115FAB">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w:t>
      </w:r>
      <w:r w:rsidRPr="00115FAB">
        <w:rPr>
          <w:rFonts w:ascii="Times New Roman" w:eastAsia="Times New Roman" w:hAnsi="Times New Roman" w:cs="Times New Roman"/>
          <w:caps/>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Taxes covered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This Agreement shall apply to taxes on income imposed on behalf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irrespective of the manner in which they are levied.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There shall be regarded as taxes on income all taxes imposed on total income, or on elements of income, including taxes on gains from the alienation of movable or immovable property and taxes on the total amounts of wages or salaries paid by enterprises.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The existing taxes to which the Agreement shall apply are in particular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India</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r>
      <w:r w:rsidRPr="00115FAB">
        <w:rPr>
          <w:rFonts w:ascii="Times New Roman" w:eastAsia="Times New Roman" w:hAnsi="Times New Roman" w:cs="Times New Roman"/>
          <w:sz w:val="24"/>
          <w:szCs w:val="16"/>
          <w:lang w:val="en-US" w:eastAsia="en-GB" w:bidi="mr-IN"/>
        </w:rPr>
        <w:tab/>
        <w:t>the income-tax, including any surcharge thereon;</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r>
      <w:r w:rsidRPr="00115FAB">
        <w:rPr>
          <w:rFonts w:ascii="Times New Roman" w:eastAsia="Times New Roman" w:hAnsi="Times New Roman" w:cs="Times New Roman"/>
          <w:sz w:val="24"/>
          <w:szCs w:val="16"/>
          <w:lang w:val="en-US" w:eastAsia="en-GB" w:bidi="mr-IN"/>
        </w:rPr>
        <w:tab/>
        <w:t>(hereinafter referred to as “Indian tax”).</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Kyrgyzstan</w:t>
          </w:r>
        </w:smartTag>
      </w:smartTag>
      <w:r w:rsidRPr="00115FAB">
        <w:rPr>
          <w:rFonts w:ascii="Times New Roman" w:eastAsia="Times New Roman" w:hAnsi="Times New Roman" w:cs="Times New Roman"/>
          <w:sz w:val="24"/>
          <w:szCs w:val="16"/>
          <w:lang w:val="en-US" w:eastAsia="en-GB" w:bidi="mr-IN"/>
        </w:rPr>
        <w:t xml:space="preserve"> :</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tax on profits and income of legal persons;</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income-tax on physical persons;</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r>
      <w:r w:rsidRPr="00115FAB">
        <w:rPr>
          <w:rFonts w:ascii="Times New Roman" w:eastAsia="Times New Roman" w:hAnsi="Times New Roman" w:cs="Times New Roman"/>
          <w:sz w:val="24"/>
          <w:szCs w:val="16"/>
          <w:lang w:val="en-US" w:eastAsia="en-GB" w:bidi="mr-IN"/>
        </w:rPr>
        <w:tab/>
        <w:t>(hereinafter referred to as “Kyrgyz tax”);</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The Agreement shall apply also to any identical or substantially similar taxes which are imposed after the date of signature of the Agreement in addition to, or in place of, the existing taxes referred to in paragraph 3. The competent authorities of the Contracting States shall notify each other of any significant changes which have been made in their respective taxation laws.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lastRenderedPageBreak/>
        <w:t>Article 3</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General Definitions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For the purposes of this Agreement, unless the context otherwise requires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“Kyrgyzstan” means the Kyrgyz Republic when used in the geographical terms the term “Kyrgyzstan” means the territory on which the Kyrgyz Republic exercises sovereign rights and jurisdiction in accordance with Kyrgyz law and in accordance with International Law;</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d</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“company” means any corporate entity which is treated as a body corporate for tax purposes and includes in particular joint stock companies, limited companies or any other enterprise treated as company under Kyrgyz law;</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e</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f</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the term “international traffic” means any transport by an aircraft operated by an enterprise which is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except when the aircraft is operated solely between places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g</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“competent authority” means :</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India</w:t>
          </w:r>
        </w:smartTag>
      </w:smartTag>
      <w:r w:rsidRPr="00115FAB">
        <w:rPr>
          <w:rFonts w:ascii="Times New Roman" w:eastAsia="Times New Roman" w:hAnsi="Times New Roman" w:cs="Times New Roman"/>
          <w:sz w:val="24"/>
          <w:szCs w:val="16"/>
          <w:lang w:val="en-US" w:eastAsia="en-GB" w:bidi="mr-IN"/>
        </w:rPr>
        <w:t>, the Central Government in the Ministry of Finance (Department of Revenue) or their authorized representative;</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Kyrgyz</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smartTag>
      <w:r w:rsidRPr="00115FAB">
        <w:rPr>
          <w:rFonts w:ascii="Times New Roman" w:eastAsia="Times New Roman" w:hAnsi="Times New Roman" w:cs="Times New Roman"/>
          <w:sz w:val="24"/>
          <w:szCs w:val="16"/>
          <w:lang w:val="en-US" w:eastAsia="en-GB" w:bidi="mr-IN"/>
        </w:rPr>
        <w:t>, the Ministry of Finance or their authorized representative;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h</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“national” means :</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“fiscal year” means :</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India</w:t>
          </w:r>
        </w:smartTag>
      </w:smartTag>
      <w:r w:rsidRPr="00115FAB">
        <w:rPr>
          <w:rFonts w:ascii="Times New Roman" w:eastAsia="Times New Roman" w:hAnsi="Times New Roman" w:cs="Times New Roman"/>
          <w:sz w:val="24"/>
          <w:szCs w:val="16"/>
          <w:lang w:val="en-US" w:eastAsia="en-GB" w:bidi="mr-IN"/>
        </w:rPr>
        <w:t>, the financial year beginning on the first day of April;</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Kyrgyzstan</w:t>
          </w:r>
        </w:smartTag>
      </w:smartTag>
      <w:r w:rsidRPr="00115FAB">
        <w:rPr>
          <w:rFonts w:ascii="Times New Roman" w:eastAsia="Times New Roman" w:hAnsi="Times New Roman" w:cs="Times New Roman"/>
          <w:sz w:val="24"/>
          <w:szCs w:val="16"/>
          <w:lang w:val="en-US" w:eastAsia="en-GB" w:bidi="mr-IN"/>
        </w:rPr>
        <w:t>, the calendar year;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j</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term “tax” means Indian tax or Kyrgyz tax, as the context requires, but shall not include any amount which is payable in respect of any default or omission in relation to the taxes to which this Agreement applies or which represents a penalty or fine imposed relating to those taxes;</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k</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mean the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r w:rsidRPr="00115FA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15FAB">
          <w:rPr>
            <w:rFonts w:ascii="Times New Roman" w:eastAsia="Times New Roman" w:hAnsi="Times New Roman" w:cs="Times New Roman"/>
            <w:sz w:val="24"/>
            <w:szCs w:val="16"/>
            <w:lang w:val="en-US" w:eastAsia="en-GB" w:bidi="mr-IN"/>
          </w:rPr>
          <w:t>India</w:t>
        </w:r>
      </w:smartTag>
      <w:r w:rsidRPr="00115FAB">
        <w:rPr>
          <w:rFonts w:ascii="Times New Roman" w:eastAsia="Times New Roman" w:hAnsi="Times New Roman" w:cs="Times New Roman"/>
          <w:sz w:val="24"/>
          <w:szCs w:val="16"/>
          <w:lang w:val="en-US" w:eastAsia="en-GB" w:bidi="mr-IN"/>
        </w:rPr>
        <w:t xml:space="preserve"> or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Kyrgyz</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smartTag>
      <w:r w:rsidRPr="00115FAB">
        <w:rPr>
          <w:rFonts w:ascii="Times New Roman" w:eastAsia="Times New Roman" w:hAnsi="Times New Roman" w:cs="Times New Roman"/>
          <w:sz w:val="24"/>
          <w:szCs w:val="16"/>
          <w:lang w:val="en-US" w:eastAsia="en-GB" w:bidi="mr-IN"/>
        </w:rPr>
        <w:t xml:space="preserve"> as the context requires.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As regards the application of the Agreement by a Contracting State any term not defined therein shall, unless the context otherwise requires, have the meaning which it has under the law of that State concerning the taxes to which the Agreement applies.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4</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Resident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For the purposes of this Agreement, the term “resident of a Contracting State” means any person who, under the laws of that State, is liable to tax therein by reason of his domicile, residence, place of management, or any other criterion of a similar </w:t>
      </w:r>
      <w:r w:rsidRPr="00115FAB">
        <w:rPr>
          <w:rFonts w:ascii="Times New Roman" w:eastAsia="Times New Roman" w:hAnsi="Times New Roman" w:cs="Times New Roman"/>
          <w:sz w:val="24"/>
          <w:szCs w:val="16"/>
          <w:lang w:val="en-US" w:eastAsia="en-GB" w:bidi="mr-IN"/>
        </w:rPr>
        <w:lastRenderedPageBreak/>
        <w:t>nature. But this term does not include any person who is liable to tax in that State in respect only of income from sources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Where by reason of the provisions of paragraph 1 an individual is a resident of both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States</w:t>
          </w:r>
        </w:smartTag>
      </w:smartTag>
      <w:r w:rsidRPr="00115FAB">
        <w:rPr>
          <w:rFonts w:ascii="Times New Roman" w:eastAsia="Times New Roman" w:hAnsi="Times New Roman" w:cs="Times New Roman"/>
          <w:sz w:val="24"/>
          <w:szCs w:val="16"/>
          <w:lang w:val="en-US" w:eastAsia="en-GB" w:bidi="mr-IN"/>
        </w:rPr>
        <w:t>, then his status shall be determined as follows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d</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5</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Permanent Establishment</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For the purposes of this Agreement, the term “permanent establishment” means a fixed place of business through which the business of an enterprise is wholly or partly carried on.</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The term “permanent establishment” includes especially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place of management;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branch;</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an office;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d</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factory;</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e</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workshop;</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f</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g</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sales outlet;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h</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warehouse in relation to a person providing storage facilities for others; and</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A building site, a construction, assembly or installation project, or supervisory activities connected therewith, only if such site, or project or activity lasts for more than six months.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Notwithstanding the preceding provisions of this article, the term “permanent establishment” shall be deemed not to include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lastRenderedPageBreak/>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d</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e</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f</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 to (</w:t>
      </w:r>
      <w:r w:rsidRPr="00115FAB">
        <w:rPr>
          <w:rFonts w:ascii="Times New Roman" w:eastAsia="Times New Roman" w:hAnsi="Times New Roman" w:cs="Times New Roman"/>
          <w:i/>
          <w:iCs/>
          <w:sz w:val="24"/>
          <w:szCs w:val="16"/>
          <w:lang w:val="en-US" w:eastAsia="en-GB" w:bidi="mr-IN"/>
        </w:rPr>
        <w:t>e</w:t>
      </w:r>
      <w:r w:rsidRPr="00115FAB">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6. </w:t>
      </w:r>
      <w:r w:rsidRPr="00115FAB">
        <w:rPr>
          <w:rFonts w:ascii="Times New Roman" w:eastAsia="Times New Roman" w:hAnsi="Times New Roman" w:cs="Times New Roman"/>
          <w:sz w:val="24"/>
          <w:szCs w:val="16"/>
          <w:lang w:val="en-US" w:eastAsia="en-GB" w:bidi="mr-IN"/>
        </w:rPr>
        <w:t>Notwithstanding the provisions of paragraphs 1 and 2, where a person other than an agent of an independent status to whom paragraph 8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5 which, if exercised through a fixed place of business, would not make this fixed place of business a permanent establishment under the provisions of that paragraphs;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as that enterprise.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7. </w:t>
      </w:r>
      <w:r w:rsidRPr="00115FAB">
        <w:rPr>
          <w:rFonts w:ascii="Times New Roman" w:eastAsia="Times New Roman" w:hAnsi="Times New Roman" w:cs="Times New Roman"/>
          <w:sz w:val="24"/>
          <w:szCs w:val="16"/>
          <w:lang w:val="en-US" w:eastAsia="en-GB" w:bidi="mr-IN"/>
        </w:rPr>
        <w:t>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it insures risks situated therein through a person other than an agent of an independent status to whom paragraph 8 applies.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8. </w:t>
      </w:r>
      <w:r w:rsidRPr="00115FAB">
        <w:rPr>
          <w:rFonts w:ascii="Times New Roman" w:eastAsia="Times New Roman" w:hAnsi="Times New Roman" w:cs="Times New Roman"/>
          <w:sz w:val="24"/>
          <w:szCs w:val="16"/>
          <w:lang w:val="en-US" w:eastAsia="en-GB" w:bidi="mr-IN"/>
        </w:rPr>
        <w:t xml:space="preserve">An enterprise shall not be deemed to have a permanent establishment in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9. </w:t>
      </w:r>
      <w:r w:rsidRPr="00115FAB">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6</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Income from immovable property</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Income derived by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lastRenderedPageBreak/>
        <w:t xml:space="preserve">2. </w:t>
      </w:r>
      <w:r w:rsidRPr="00115FAB">
        <w:rPr>
          <w:rFonts w:ascii="Times New Roman" w:eastAsia="Times New Roman" w:hAnsi="Times New Roman" w:cs="Times New Roman"/>
          <w:sz w:val="24"/>
          <w:szCs w:val="16"/>
          <w:lang w:val="en-US" w:eastAsia="en-GB" w:bidi="mr-IN"/>
        </w:rPr>
        <w:t xml:space="preserve">The term “immovable property” shall have the meaning which it has under the law of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or road and railway vehicles shall not be regarded as immovable property.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The provisions of paragraph 1 shall apply to income derived from the direct use letting, or use in any other form of immovable property.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The provisions of paragraphs 1 and 3 shall also apply to the income from immovable property of an enterprise and to income from immovable property used for the performance of independent personal services.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Where the ownership of shares or other corporate rights in a company entitles the owner of such shares or corporate rights to the enjoyment of immovable property held by the company, the income from direct use, letting, or use in any other form of such right to enjoyment may be taxed in the Contracting State, in which the immovable property is situated.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7</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Business profits</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The profits of an enterprise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also be taxed in the other State but only so much of them as is attributable to that permanent establishment.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No profits shall be attributed to a permanent establishment by reason of the mere purchase by that permanent establishment of goods or merchandise for the enterprise.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 to the contrary.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6. </w:t>
      </w:r>
      <w:r w:rsidRPr="00115FAB">
        <w:rPr>
          <w:rFonts w:ascii="Times New Roman" w:eastAsia="Times New Roman" w:hAnsi="Times New Roman" w:cs="Times New Roman"/>
          <w:sz w:val="24"/>
          <w:szCs w:val="16"/>
          <w:lang w:val="en-US" w:eastAsia="en-GB" w:bidi="mr-IN"/>
        </w:rPr>
        <w:t>Where profits include items of income which are dealt with separately in other Articles of this Agreement, then the provisions of those Articles shall not be affected by the provisions of this Article.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8</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International traffic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Profits derived by an enterprise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from the operation of aircraft in international traffic shall be taxable only in that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Profits derived by a transportation enterprise which is a resident of a Contracting State from the use, maintenance, or rental of containers (including trailers and other equipment for the transport of containers) used for the transport of goods or merchandise in international </w:t>
      </w:r>
      <w:r w:rsidRPr="00115FAB">
        <w:rPr>
          <w:rFonts w:ascii="Times New Roman" w:eastAsia="Times New Roman" w:hAnsi="Times New Roman" w:cs="Times New Roman"/>
          <w:sz w:val="24"/>
          <w:szCs w:val="16"/>
          <w:lang w:val="en-US" w:eastAsia="en-GB" w:bidi="mr-IN"/>
        </w:rPr>
        <w:lastRenderedPageBreak/>
        <w:t>traffic shall be taxable only in that Contracting State unless the containers are used solely within the other Contracting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For the purposes of this Article, interest on funds connected with the operation of aircraft in international traffic shall be regarded as profits derived from the operation of such aircraft, and the provisions of Article 11 shall not apply in relation to such interest.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The provisions of paragraph 1 shall also apply to profits from the participation in a pool, a joint business or an international operating agency.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9</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Associated Enterprises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Where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not so accrued, may be included in the profits of that enterprise and taxed accordingly.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 xml:space="preserve">Article 10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Dividends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Dividends paid by a company which is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However, such dividends may also be taxed in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 xml:space="preserve">Where a company which is a resident of a Contracting State derives profits or income from the other Contracting State, that other State may not impose any tax on the dividends paid by the company, except in so far as such dividends are paid to a resident of that other State or insofar as the holding in respect of which the dividends are paid is effectively connected with </w:t>
      </w:r>
      <w:r w:rsidRPr="00115FAB">
        <w:rPr>
          <w:rFonts w:ascii="Times New Roman" w:eastAsia="Times New Roman" w:hAnsi="Times New Roman" w:cs="Times New Roman"/>
          <w:sz w:val="24"/>
          <w:szCs w:val="16"/>
          <w:lang w:val="en-US" w:eastAsia="en-GB" w:bidi="mr-IN"/>
        </w:rPr>
        <w:lastRenderedPageBreak/>
        <w:t>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11</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Interest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Interest arising in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However, such interest may also be taxed in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Notwithstanding the provisions of paragraph 2, interest arising in a Contracting State shall be exempt from tax in that State provided it is derived and beneficially owned by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Government of the other Contracting State;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or Governmental financial institutions that may be mutually agreed upon between the two Contracting States.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6. </w:t>
      </w:r>
      <w:r w:rsidRPr="00115FAB">
        <w:rPr>
          <w:rFonts w:ascii="Times New Roman" w:eastAsia="Times New Roman" w:hAnsi="Times New Roman" w:cs="Times New Roman"/>
          <w:sz w:val="24"/>
          <w:szCs w:val="16"/>
          <w:lang w:val="en-US" w:eastAsia="en-GB" w:bidi="mr-IN"/>
        </w:rPr>
        <w:t xml:space="preserve">Interest shall be deemed to arise in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when the payer is that State itself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7. </w:t>
      </w:r>
      <w:r w:rsidRPr="00115FAB">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due regard being had to the other provisions of this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12</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Royalties and fees for technical services</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Royalties or fees for technical services arising in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15 per cent of the gross amount of the royalties or fees for technical services.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lastRenderedPageBreak/>
        <w:t xml:space="preserve">3. </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 The term “royalties” as used in this Article means payments of any kind received as a consideration for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use of, or the right to use, any copyright of literary, artistic or scientific work including software, cinematograph and video films or records or tapes for television or radio;</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any patent, design or model, plan, secret formula or process, trade mark or for information (know-how) concerning industrial, commercial, or scientific experience;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use of, or right to use, any industrial, commercial or scientific equipment.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 the term “fees for technical services” as used in this Article, means payment of any kind in consideration for the rendering of any managerial, technical or consultancy services including the provision of services by technical or other personnel but does not include payments for services mentioned in Articles 14 and 15 of this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a case the provisions of Article 7 or Article 14, as the case may be, shall apply.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 xml:space="preserve">Royalties or fees for technical services shall be deemed to arise in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when the payer is that State itself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6. </w:t>
      </w:r>
      <w:r w:rsidRPr="00115FAB">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due regard being had to the other provisions of this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13</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Capital gains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Gains derived by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also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Gains derived by a resident of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from the alienation of aircraft operated in international traffic or movable property pertaining to the operation of such aircraft, shall be taxable only in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in which the enterprise is a resident.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lastRenderedPageBreak/>
        <w:t xml:space="preserve">4. </w:t>
      </w:r>
      <w:r w:rsidRPr="00115FAB">
        <w:rPr>
          <w:rFonts w:ascii="Times New Roman" w:eastAsia="Times New Roman" w:hAnsi="Times New Roman" w:cs="Times New Roman"/>
          <w:sz w:val="24"/>
          <w:szCs w:val="16"/>
          <w:lang w:val="en-US" w:eastAsia="en-GB" w:bidi="mr-IN"/>
        </w:rPr>
        <w:t xml:space="preserve">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5. </w:t>
      </w:r>
      <w:r w:rsidRPr="00115FAB">
        <w:rPr>
          <w:rFonts w:ascii="Times New Roman" w:eastAsia="Times New Roman" w:hAnsi="Times New Roman" w:cs="Times New Roman"/>
          <w:sz w:val="24"/>
          <w:szCs w:val="16"/>
          <w:lang w:val="en-US" w:eastAsia="en-GB" w:bidi="mr-IN"/>
        </w:rPr>
        <w:t xml:space="preserve">Gains from the alienation of shares other than those mentioned in paragraph 4 of a company which is a resident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6. </w:t>
      </w:r>
      <w:r w:rsidRPr="00115FAB">
        <w:rPr>
          <w:rFonts w:ascii="Times New Roman" w:eastAsia="Times New Roman" w:hAnsi="Times New Roman" w:cs="Times New Roman"/>
          <w:sz w:val="24"/>
          <w:szCs w:val="16"/>
          <w:lang w:val="en-US" w:eastAsia="en-GB" w:bidi="mr-IN"/>
        </w:rPr>
        <w:t xml:space="preserve">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of which the alienator is a resident.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14</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Independent personal services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if his stay in the other State is for a period or periods aggregating 183 days or more in any 12 month period commencing or ending in the fiscal year concerned, in that case, only so much of the income as is derived from his activities performed in that other State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The term “professional services” includes especially independent scientific, literary, artistic, educational or teaching activities as well as the independent activities of physicians, lawyers, engineers, architects, dentists and accountants.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15</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Dependent personal services</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Subject to the provisions of Articles 16, 18 and 19, salaries, wages and other similar remuneration derived by an individual who is a resident of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Notwithstanding the provisions of paragraph 1, remuneration derived by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shall be taxable only in the first-mentioned State if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 month period commencing or ending in the fiscal year concerned; and</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Notwithstanding the preceding provisions of this Article, remuneration derived in respect of an employment exercised aboard an aircraft operated in international traffic by an enterprise which is a resident of a Contracting State may be taxed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16</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Director’s fees </w:t>
      </w:r>
      <w:r w:rsidRPr="00115FAB">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17</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Artistes and sportspersons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Notwithstanding the provisions of Articles 14 and 15, the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lastRenderedPageBreak/>
        <w:t xml:space="preserve">2. </w:t>
      </w:r>
      <w:r w:rsidRPr="00115FAB">
        <w:rPr>
          <w:rFonts w:ascii="Times New Roman" w:eastAsia="Times New Roman" w:hAnsi="Times New Roman" w:cs="Times New Roman"/>
          <w:sz w:val="24"/>
          <w:szCs w:val="16"/>
          <w:lang w:val="en-US" w:eastAsia="en-GB" w:bidi="mr-IN"/>
        </w:rPr>
        <w:t>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The provisions of paragraphs 1 and 2, shall not apply to income from activities performed in a Contracting State by entertainers or sportspersons if the visit to that State is substantially supported by public funds of one or both of the Contracting State or the activity is exercised within the framework of cultural or sports co-operation agreement between the Contracting States. In such a case, the income is taxable only in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of which the entertainer or sportsperson is a resident.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18</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Pensions and other payments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Subject to the provisions of paragraph 2 of Article 19, pensions and other similar remuneration and annuities paid to a resident of a Contracting State shall be taxable only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The term “annuity” means a stated sum payable periodically at stated times during life or during a specified or ascertainable period of time under an obligation to make the payments in return for adequate and full consideration in money or money’s worth.</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19</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Government Service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1.</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other State who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is a national of that State; or</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2.</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if the individual is a resident of, and a national of,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The provisions of Articles 15, 16 and 18 shall apply to, remuneration and pensions, in respect of services rendered in connection with a business carried on by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or a political sub-division or a local authority thereof.</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20</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Students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 :</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remuneration from employment in that other State for an amount not exceeding the amount which is exempt from tax under the laws of that other Contracting State for any fiscal year, as the case may be, provided that such employment is directly related to his studies or is undertaken for the purpose of his maintenance.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The benefit of this Article shall extend only for such period of time as may be reasonably or customarily required to complete the education or training undertaken, but in no event </w:t>
      </w:r>
      <w:r w:rsidRPr="00115FAB">
        <w:rPr>
          <w:rFonts w:ascii="Times New Roman" w:eastAsia="Times New Roman" w:hAnsi="Times New Roman" w:cs="Times New Roman"/>
          <w:sz w:val="24"/>
          <w:szCs w:val="16"/>
          <w:lang w:val="en-US" w:eastAsia="en-GB" w:bidi="mr-IN"/>
        </w:rPr>
        <w:lastRenderedPageBreak/>
        <w:t xml:space="preserve">shall any individual have the benefits of this Article for more than five consecutive years from the date of his first arrival in that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21</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Professors, teachers and research scholars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A professor or teacher who is or was a resident of a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This Article shall not apply to income from research, if such research is undertaken primarily for the private benefit of a specific person or persons.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For the purposes of this Article and Article 20, an individual shall be deemed to be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or in the immediately preceding fiscal year.</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4. </w:t>
      </w:r>
      <w:r w:rsidRPr="00115FAB">
        <w:rPr>
          <w:rFonts w:ascii="Times New Roman" w:eastAsia="Times New Roman" w:hAnsi="Times New Roman" w:cs="Times New Roman"/>
          <w:sz w:val="24"/>
          <w:szCs w:val="16"/>
          <w:lang w:val="en-US" w:eastAsia="en-GB" w:bidi="mr-IN"/>
        </w:rPr>
        <w:t>For the purposes of paragraph 1:</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the teaching or research assignment should be approved by the Governments of the Contracting States;</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“approved institution” means an institution which has been approved in this regard by the Government of the concerned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22</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Other Income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Items of income of a resident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wherever arising, not dealt within the foregoing Articles of this Agreement shall be taxable only in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b/>
          <w:bCs/>
          <w:sz w:val="24"/>
          <w:szCs w:val="16"/>
          <w:lang w:val="en-US" w:eastAsia="en-GB" w:bidi="mr-IN"/>
        </w:rPr>
        <w:t>3.</w:t>
      </w:r>
      <w:r w:rsidRPr="00115FAB">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or any sort of gambling or betting of any form or nature whatsoever, such income may be taxed in the other Contracting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23</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Method for elimination of double taxation</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Where a resident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derives income which, in accordance with the provisions of this Agreement, may be taxed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the first-mentioned State shall allow as a deduction from the tax on the income of that resident, an amount equal to the income-tax paid in that other State. Such deduction shall not, however, exceed that part of the income-tax as computed before the deduction is given, which is attributable to the income which may be taxed in that other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In the case of India, the tax payable in the Contracting State mentioned in paragraph 1 of this Article shall be deemed to include the tax which would have been payable but for the tax incentives granted under the laws of the Contracting State and which are designed to promote economic development.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Where in accordance with any provision of the Agreement income derived by a resident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is exempt from tax in that State, such State may nevertheless, in </w:t>
      </w:r>
      <w:r w:rsidRPr="00115FAB">
        <w:rPr>
          <w:rFonts w:ascii="Times New Roman" w:eastAsia="Times New Roman" w:hAnsi="Times New Roman" w:cs="Times New Roman"/>
          <w:sz w:val="24"/>
          <w:szCs w:val="16"/>
          <w:lang w:val="en-US" w:eastAsia="en-GB" w:bidi="mr-IN"/>
        </w:rPr>
        <w:lastRenderedPageBreak/>
        <w:t>calculating the amount of tax on the remaining income of such resident, take into account the exempted income.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24</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Non-discrimination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 xml:space="preserve">Nationals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the Contracting States.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The taxation on a permanent establishment which an enterprise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Agreement. This provision shall not be construed as obliging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4.</w:t>
      </w:r>
      <w:r w:rsidRPr="00115FAB">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25</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Mutual agreement procedure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he comes under paragraph 1 of Article 24, to that of the Contracting State of which he is a national. The case must be presented within three years from the first notification of the action resulting in taxation not in accordance with the provisions of the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with a view to the avoidance of taxation which is not in accordance with this Agreement. Any agreement reached shall be implemented notwithstanding any time limits in the domestic law of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the Agreement. They shall also consult each other for the elimination of double taxation in cases not provided for in the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lastRenderedPageBreak/>
        <w:t xml:space="preserve">4. </w:t>
      </w:r>
      <w:r w:rsidRPr="00115FAB">
        <w:rPr>
          <w:rFonts w:ascii="Times New Roman" w:eastAsia="Times New Roman" w:hAnsi="Times New Roman" w:cs="Times New Roman"/>
          <w:sz w:val="24"/>
          <w:szCs w:val="16"/>
          <w:lang w:val="en-US" w:eastAsia="en-GB" w:bidi="mr-IN"/>
        </w:rPr>
        <w:t>The competent authorities of the Contracting States may communicate with each other directly, including through a joint commission consisting of themselves or their representatives, for the purpose of reaching an agreement in the sense of the preceding paragraphs.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26</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Exchange of information</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The competent authorities of the Contracting States shall exchange such information (including certified copies of documents) as is necessary for carrying out the provisions of this Agreement or of the domestic laws of the Contracting State concerning taxes covered by the Agreement, insofar as the taxation thereunder is not contrary to the Agreement. The exchange of information is not restricted by Article 1. Any information received by the competent authority of a Contracting State shall be treated as secret in the same manner as information obtained under the domestic laws of that State and shall be disclosed only to persons or authorities (including courts and administrative bodies) involved in assessment or collection of, the enforcement or prosecution in respect of, or the determination of appeals in relation to, the taxes to which the Agreement applies and shall be used only for such purposes. They may disclose the information in public court proceedings or in judicial decisions.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In no case shall the provisions of paragraph 1 be construed so as to impose on the competent authority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the obligation:—</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to carry out administrative measures at variance with the laws or administrative practice of that or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to supply information (including certified copies of documents) which is not obtainable under the laws or in the normal course of the administration of that or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c</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27</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Collection assistance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The Contracting States undertake to lend assistance to each other in the collection of taxes to which this Agreement relates together with interest, costs, and civil penalties relating to such taxes, referred to in this article as a “revenue claim”.</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 xml:space="preserve">Request for assistance by the competent authority of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in the collection of a revenue claim shall include a certification by such authority, that, under the laws of that State, the revenue claim has been finally determined. For the purposes of this article, a revenue claim is finally determined when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has the right under its internal law to collect the revenue claim and the taxpayer has no further rights to restrain collection.</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Amounts collected by the competent authority of a </w:t>
      </w:r>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r w:rsidRPr="00115FAB">
        <w:rPr>
          <w:rFonts w:ascii="Times New Roman" w:eastAsia="Times New Roman" w:hAnsi="Times New Roman" w:cs="Times New Roman"/>
          <w:sz w:val="24"/>
          <w:szCs w:val="16"/>
          <w:lang w:val="en-US" w:eastAsia="en-GB" w:bidi="mr-IN"/>
        </w:rPr>
        <w:t xml:space="preserve"> pursuant to this article shall be forwarded to the competent authority of the other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However, the first-mentioned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shall be entitled to reimbursement of costs, if any, incurred in the course of rendering such assistance to the extent mutually agreed between the competent authorities of the two States.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4.</w:t>
      </w:r>
      <w:r w:rsidRPr="00115FAB">
        <w:rPr>
          <w:rFonts w:ascii="Times New Roman" w:eastAsia="Times New Roman" w:hAnsi="Times New Roman" w:cs="Times New Roman"/>
          <w:sz w:val="24"/>
          <w:szCs w:val="16"/>
          <w:lang w:val="en-US" w:eastAsia="en-GB" w:bidi="mr-IN"/>
        </w:rPr>
        <w:t xml:space="preserve"> Nothing in this article shall be construed as imposing on either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the obligation to carry out administrative measures of a different nature from those used in the collection of its own taxes or those which would be contrary to its public policy.</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28</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Diplomatic and consular officials </w:t>
      </w:r>
      <w:r w:rsidRPr="00115FAB">
        <w:rPr>
          <w:rFonts w:ascii="Times New Roman" w:eastAsia="Times New Roman" w:hAnsi="Times New Roman" w:cs="Times New Roman"/>
          <w:sz w:val="24"/>
          <w:szCs w:val="16"/>
          <w:lang w:val="en-US" w:eastAsia="en-GB" w:bidi="mr-IN"/>
        </w:rPr>
        <w:t>- Nothing in this Agreement shall affect the fiscal privileges of diplomatic or consular officials under the general rules of international law or under the provisions of special agreements.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29</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Entry into force</w:t>
      </w:r>
      <w:r w:rsidRPr="00115FAB">
        <w:rPr>
          <w:rFonts w:ascii="Times New Roman" w:eastAsia="Times New Roman" w:hAnsi="Times New Roman" w:cs="Times New Roman"/>
          <w:b/>
          <w:bCs/>
          <w:sz w:val="24"/>
          <w:szCs w:val="16"/>
          <w:lang w:val="en-US" w:eastAsia="en-GB" w:bidi="mr-IN"/>
        </w:rPr>
        <w:t xml:space="preserve"> </w:t>
      </w:r>
      <w:r w:rsidRPr="00115FAB">
        <w:rPr>
          <w:rFonts w:ascii="Times New Roman" w:eastAsia="Times New Roman" w:hAnsi="Times New Roman" w:cs="Times New Roman"/>
          <w:sz w:val="24"/>
          <w:szCs w:val="16"/>
          <w:lang w:val="en-US" w:eastAsia="en-GB" w:bidi="mr-IN"/>
        </w:rPr>
        <w:t xml:space="preserve">- </w:t>
      </w:r>
      <w:r w:rsidRPr="00115FAB">
        <w:rPr>
          <w:rFonts w:ascii="Times New Roman" w:eastAsia="Times New Roman" w:hAnsi="Times New Roman" w:cs="Times New Roman"/>
          <w:i/>
          <w:iCs/>
          <w:sz w:val="24"/>
          <w:szCs w:val="16"/>
          <w:lang w:val="en-US" w:eastAsia="en-GB" w:bidi="mr-IN"/>
        </w:rPr>
        <w:t>1.</w:t>
      </w:r>
      <w:r w:rsidRPr="00115FAB">
        <w:rPr>
          <w:rFonts w:ascii="Times New Roman" w:eastAsia="Times New Roman" w:hAnsi="Times New Roman" w:cs="Times New Roman"/>
          <w:sz w:val="24"/>
          <w:szCs w:val="16"/>
          <w:lang w:val="en-US" w:eastAsia="en-GB" w:bidi="mr-IN"/>
        </w:rPr>
        <w:t xml:space="preserve"> The Contracting States shall notify each other in writing through diplomatic channels, the completion of the procedure required by the respective laws </w:t>
      </w:r>
      <w:r w:rsidRPr="00115FAB">
        <w:rPr>
          <w:rFonts w:ascii="Times New Roman" w:eastAsia="Times New Roman" w:hAnsi="Times New Roman" w:cs="Times New Roman"/>
          <w:sz w:val="24"/>
          <w:szCs w:val="16"/>
          <w:lang w:val="en-US" w:eastAsia="en-GB" w:bidi="mr-IN"/>
        </w:rPr>
        <w:lastRenderedPageBreak/>
        <w:t>for the entry into force of this Agreement. It shall enter into force thirty days after the date or receipt of the latter of the notifications.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The provisions of this Agreement shall have effect:—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Agreement enters into force; and</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Kyrgyzstan</w:t>
          </w:r>
        </w:smartTag>
      </w:smartTag>
      <w:r w:rsidRPr="00115FAB">
        <w:rPr>
          <w:rFonts w:ascii="Times New Roman" w:eastAsia="Times New Roman" w:hAnsi="Times New Roman" w:cs="Times New Roman"/>
          <w:sz w:val="24"/>
          <w:szCs w:val="16"/>
          <w:lang w:val="en-US" w:eastAsia="en-GB" w:bidi="mr-IN"/>
        </w:rPr>
        <w:t xml:space="preserve"> ;</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 respect of taxes withheld at source, in relation to taxable amount paid on or after the first day of January following the calendar year in which the Agreement enters into force;</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 respect of other Kyrgyz taxes in relation to profits and income arising in the calendar year following the calendar year in which the Agreement enters into force and in subsequent calendar years.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caps/>
          <w:sz w:val="24"/>
          <w:szCs w:val="14"/>
          <w:lang w:val="en-US" w:eastAsia="en-GB" w:bidi="mr-IN"/>
        </w:rPr>
        <w:t>Article 30</w:t>
      </w:r>
      <w:r w:rsidRPr="00115FAB">
        <w:rPr>
          <w:rFonts w:ascii="Times New Roman" w:eastAsia="Times New Roman" w:hAnsi="Times New Roman" w:cs="Times New Roman"/>
          <w:sz w:val="24"/>
          <w:szCs w:val="16"/>
          <w:lang w:val="en-US" w:eastAsia="en-GB" w:bidi="mr-IN"/>
        </w:rPr>
        <w:t xml:space="preserve"> : </w:t>
      </w:r>
      <w:r w:rsidRPr="00115FAB">
        <w:rPr>
          <w:rFonts w:ascii="Times New Roman" w:eastAsia="Times New Roman" w:hAnsi="Times New Roman" w:cs="Times New Roman"/>
          <w:i/>
          <w:iCs/>
          <w:sz w:val="24"/>
          <w:szCs w:val="16"/>
          <w:lang w:val="en-US" w:eastAsia="en-GB" w:bidi="mr-IN"/>
        </w:rPr>
        <w:t xml:space="preserve">Termination </w:t>
      </w:r>
      <w:r w:rsidRPr="00115FAB">
        <w:rPr>
          <w:rFonts w:ascii="Times New Roman" w:eastAsia="Times New Roman" w:hAnsi="Times New Roman" w:cs="Times New Roman"/>
          <w:sz w:val="24"/>
          <w:szCs w:val="16"/>
          <w:lang w:val="en-US" w:eastAsia="en-GB" w:bidi="mr-IN"/>
        </w:rPr>
        <w:t xml:space="preserve">- This Agreement shall remain in force until terminated by one of the Contracting States. Either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may terminate the Agreement, through diplomatic channels, by giving written notice of termination at least six months before the end of any calendar year after the expiration of five years from the date of entry into force of the Agreement. In such event, the Agreement shall cease to have effect:</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a</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 India, in respect of income arising in any previous year on or after the first day of April next following the calendar year in which the notice of termination is given; and</w:t>
      </w:r>
    </w:p>
    <w:p w:rsidR="00115FAB" w:rsidRPr="00115FAB" w:rsidRDefault="00115FAB" w:rsidP="00115FAB">
      <w:pPr>
        <w:tabs>
          <w:tab w:val="right" w:pos="360"/>
          <w:tab w:val="left" w:pos="480"/>
        </w:tabs>
        <w:adjustRightInd w:val="0"/>
        <w:spacing w:after="60" w:line="210" w:lineRule="atLeast"/>
        <w:ind w:left="48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b</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Kyrgyzstan</w:t>
          </w:r>
        </w:smartTag>
      </w:smartTag>
      <w:r w:rsidRPr="00115FAB">
        <w:rPr>
          <w:rFonts w:ascii="Times New Roman" w:eastAsia="Times New Roman" w:hAnsi="Times New Roman" w:cs="Times New Roman"/>
          <w:sz w:val="24"/>
          <w:szCs w:val="16"/>
          <w:lang w:val="en-US" w:eastAsia="en-GB" w:bidi="mr-IN"/>
        </w:rPr>
        <w:t xml:space="preserve"> ;</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 respect of taxes withheld at source, in relation to taxable amount paid on or after the first day of January following the calendar year in which the notice of termination is given;</w:t>
      </w:r>
    </w:p>
    <w:p w:rsidR="00115FAB" w:rsidRPr="00115FAB" w:rsidRDefault="00115FAB" w:rsidP="00115FAB">
      <w:pPr>
        <w:tabs>
          <w:tab w:val="right" w:pos="840"/>
          <w:tab w:val="left" w:pos="960"/>
        </w:tabs>
        <w:adjustRightInd w:val="0"/>
        <w:spacing w:after="60" w:line="210" w:lineRule="atLeast"/>
        <w:ind w:left="960" w:hanging="480"/>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ab/>
        <w:t>(</w:t>
      </w:r>
      <w:r w:rsidRPr="00115FAB">
        <w:rPr>
          <w:rFonts w:ascii="Times New Roman" w:eastAsia="Times New Roman" w:hAnsi="Times New Roman" w:cs="Times New Roman"/>
          <w:i/>
          <w:iCs/>
          <w:sz w:val="24"/>
          <w:szCs w:val="16"/>
          <w:lang w:val="en-US" w:eastAsia="en-GB" w:bidi="mr-IN"/>
        </w:rPr>
        <w:t>ii</w:t>
      </w:r>
      <w:r w:rsidRPr="00115FAB">
        <w:rPr>
          <w:rFonts w:ascii="Times New Roman" w:eastAsia="Times New Roman" w:hAnsi="Times New Roman" w:cs="Times New Roman"/>
          <w:sz w:val="24"/>
          <w:szCs w:val="16"/>
          <w:lang w:val="en-US" w:eastAsia="en-GB" w:bidi="mr-IN"/>
        </w:rPr>
        <w:t>)</w:t>
      </w:r>
      <w:r w:rsidRPr="00115FAB">
        <w:rPr>
          <w:rFonts w:ascii="Times New Roman" w:eastAsia="Times New Roman" w:hAnsi="Times New Roman" w:cs="Times New Roman"/>
          <w:sz w:val="24"/>
          <w:szCs w:val="16"/>
          <w:lang w:val="en-US" w:eastAsia="en-GB" w:bidi="mr-IN"/>
        </w:rPr>
        <w:tab/>
        <w:t>in respect of other Kyrgyz taxes in relation to profits and income arising in the calendar year following the calendar year in which the notice of termination is given and in subsequent calendar years.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In witness whereof, the undersigned, being duly authorized thereto, have signed this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115FAB">
            <w:rPr>
              <w:rFonts w:ascii="Times New Roman" w:eastAsia="Times New Roman" w:hAnsi="Times New Roman" w:cs="Times New Roman"/>
              <w:sz w:val="24"/>
              <w:szCs w:val="16"/>
              <w:lang w:val="en-US" w:eastAsia="en-GB" w:bidi="mr-IN"/>
            </w:rPr>
            <w:t>New Delhi</w:t>
          </w:r>
        </w:smartTag>
      </w:smartTag>
      <w:r w:rsidRPr="00115FAB">
        <w:rPr>
          <w:rFonts w:ascii="Times New Roman" w:eastAsia="Times New Roman" w:hAnsi="Times New Roman" w:cs="Times New Roman"/>
          <w:sz w:val="24"/>
          <w:szCs w:val="16"/>
          <w:lang w:val="en-US" w:eastAsia="en-GB" w:bidi="mr-IN"/>
        </w:rPr>
        <w:t>, this thirteenth day of April, 1999, in Hindi, Kyrgyz, Russian and English languages, all four texts being equally authentic. In case of divergence between the texts, the English text shall prevail.</w:t>
      </w:r>
    </w:p>
    <w:p w:rsidR="00115FAB" w:rsidRPr="00115FAB" w:rsidRDefault="00115FAB" w:rsidP="00115FAB">
      <w:pPr>
        <w:adjustRightInd w:val="0"/>
        <w:spacing w:before="120" w:after="60" w:line="240" w:lineRule="auto"/>
        <w:jc w:val="center"/>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caps/>
          <w:sz w:val="24"/>
          <w:szCs w:val="16"/>
          <w:lang w:val="en-US" w:eastAsia="en-GB" w:bidi="mr-IN"/>
        </w:rPr>
        <w:t>Protocol</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 xml:space="preserve">At the signing of the Agreement between the Government of the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r w:rsidRPr="00115FA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15FAB">
          <w:rPr>
            <w:rFonts w:ascii="Times New Roman" w:eastAsia="Times New Roman" w:hAnsi="Times New Roman" w:cs="Times New Roman"/>
            <w:sz w:val="24"/>
            <w:szCs w:val="16"/>
            <w:lang w:val="en-US" w:eastAsia="en-GB" w:bidi="mr-IN"/>
          </w:rPr>
          <w:t>India</w:t>
        </w:r>
      </w:smartTag>
      <w:r w:rsidRPr="00115FAB">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Kyrgyz</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Republic</w:t>
          </w:r>
        </w:smartTag>
      </w:smartTag>
      <w:r w:rsidRPr="00115FAB">
        <w:rPr>
          <w:rFonts w:ascii="Times New Roman" w:eastAsia="Times New Roman" w:hAnsi="Times New Roman" w:cs="Times New Roman"/>
          <w:sz w:val="24"/>
          <w:szCs w:val="16"/>
          <w:lang w:val="en-US" w:eastAsia="en-GB" w:bidi="mr-IN"/>
        </w:rPr>
        <w:t xml:space="preserve"> for the avoidance of double taxation and the prevention of fiscal evasion with respect to taxes on income and on capital, the undersigned have agreed that the following shall form an integral part of the Agreement.</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1. </w:t>
      </w:r>
      <w:r w:rsidRPr="00115FAB">
        <w:rPr>
          <w:rFonts w:ascii="Times New Roman" w:eastAsia="Times New Roman" w:hAnsi="Times New Roman" w:cs="Times New Roman"/>
          <w:sz w:val="24"/>
          <w:szCs w:val="16"/>
          <w:lang w:val="en-US" w:eastAsia="en-GB" w:bidi="mr-IN"/>
        </w:rPr>
        <w:t>With reference to Article 6 it is understood that income from immovable property may be taxed in both the Contracting States.</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2. </w:t>
      </w:r>
      <w:r w:rsidRPr="00115FAB">
        <w:rPr>
          <w:rFonts w:ascii="Times New Roman" w:eastAsia="Times New Roman" w:hAnsi="Times New Roman" w:cs="Times New Roman"/>
          <w:sz w:val="24"/>
          <w:szCs w:val="16"/>
          <w:lang w:val="en-US" w:eastAsia="en-GB" w:bidi="mr-IN"/>
        </w:rPr>
        <w:t>With reference to Article 11 paragraph 3(</w:t>
      </w:r>
      <w:r w:rsidRPr="00115FAB">
        <w:rPr>
          <w:rFonts w:ascii="Times New Roman" w:eastAsia="Times New Roman" w:hAnsi="Times New Roman" w:cs="Times New Roman"/>
          <w:i/>
          <w:iCs/>
          <w:sz w:val="24"/>
          <w:szCs w:val="16"/>
          <w:lang w:val="en-US" w:eastAsia="en-GB" w:bidi="mr-IN"/>
        </w:rPr>
        <w:t>i</w:t>
      </w:r>
      <w:r w:rsidRPr="00115FAB">
        <w:rPr>
          <w:rFonts w:ascii="Times New Roman" w:eastAsia="Times New Roman" w:hAnsi="Times New Roman" w:cs="Times New Roman"/>
          <w:sz w:val="24"/>
          <w:szCs w:val="16"/>
          <w:lang w:val="en-US" w:eastAsia="en-GB" w:bidi="mr-IN"/>
        </w:rPr>
        <w:t xml:space="preserve">) it is understood that Government in the case of </w:t>
      </w:r>
      <w:smartTag w:uri="urn:schemas-microsoft-com:office:smarttags" w:element="place">
        <w:smartTag w:uri="urn:schemas-microsoft-com:office:smarttags" w:element="country-region">
          <w:r w:rsidRPr="00115FAB">
            <w:rPr>
              <w:rFonts w:ascii="Times New Roman" w:eastAsia="Times New Roman" w:hAnsi="Times New Roman" w:cs="Times New Roman"/>
              <w:sz w:val="24"/>
              <w:szCs w:val="16"/>
              <w:lang w:val="en-US" w:eastAsia="en-GB" w:bidi="mr-IN"/>
            </w:rPr>
            <w:t>India</w:t>
          </w:r>
        </w:smartTag>
      </w:smartTag>
      <w:r w:rsidRPr="00115FAB">
        <w:rPr>
          <w:rFonts w:ascii="Times New Roman" w:eastAsia="Times New Roman" w:hAnsi="Times New Roman" w:cs="Times New Roman"/>
          <w:sz w:val="24"/>
          <w:szCs w:val="16"/>
          <w:lang w:val="en-US" w:eastAsia="en-GB" w:bidi="mr-IN"/>
        </w:rPr>
        <w:t xml:space="preserve"> shall include a political sub-division.</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i/>
          <w:iCs/>
          <w:sz w:val="24"/>
          <w:szCs w:val="16"/>
          <w:lang w:val="en-US" w:eastAsia="en-GB" w:bidi="mr-IN"/>
        </w:rPr>
        <w:t xml:space="preserve">3. </w:t>
      </w:r>
      <w:r w:rsidRPr="00115FAB">
        <w:rPr>
          <w:rFonts w:ascii="Times New Roman" w:eastAsia="Times New Roman" w:hAnsi="Times New Roman" w:cs="Times New Roman"/>
          <w:sz w:val="24"/>
          <w:szCs w:val="16"/>
          <w:lang w:val="en-US" w:eastAsia="en-GB" w:bidi="mr-IN"/>
        </w:rPr>
        <w:t xml:space="preserve">With reference to Article 11 paragraph 6 and Article 12 paragraph 5 it is understood that in the case of </w:t>
      </w:r>
      <w:smartTag w:uri="urn:schemas-microsoft-com:office:smarttags" w:element="country-region">
        <w:r w:rsidRPr="00115FAB">
          <w:rPr>
            <w:rFonts w:ascii="Times New Roman" w:eastAsia="Times New Roman" w:hAnsi="Times New Roman" w:cs="Times New Roman"/>
            <w:sz w:val="24"/>
            <w:szCs w:val="16"/>
            <w:lang w:val="en-US" w:eastAsia="en-GB" w:bidi="mr-IN"/>
          </w:rPr>
          <w:t>India</w:t>
        </w:r>
      </w:smartTag>
      <w:r w:rsidRPr="00115FAB">
        <w:rPr>
          <w:rFonts w:ascii="Times New Roman" w:eastAsia="Times New Roman" w:hAnsi="Times New Roman" w:cs="Times New Roman"/>
          <w:sz w:val="24"/>
          <w:szCs w:val="16"/>
          <w:lang w:val="en-US" w:eastAsia="en-GB" w:bidi="mr-IN"/>
        </w:rPr>
        <w:t xml:space="preserve"> interest, royalties or fees for technical services shall be deemed to arise in a </w:t>
      </w:r>
      <w:smartTag w:uri="urn:schemas-microsoft-com:office:smarttags" w:element="place">
        <w:smartTag w:uri="urn:schemas-microsoft-com:office:smarttags" w:element="PlaceName">
          <w:r w:rsidRPr="00115FAB">
            <w:rPr>
              <w:rFonts w:ascii="Times New Roman" w:eastAsia="Times New Roman" w:hAnsi="Times New Roman" w:cs="Times New Roman"/>
              <w:sz w:val="24"/>
              <w:szCs w:val="16"/>
              <w:lang w:val="en-US" w:eastAsia="en-GB" w:bidi="mr-IN"/>
            </w:rPr>
            <w:t>Contracting</w:t>
          </w:r>
        </w:smartTag>
        <w:r w:rsidRPr="00115FA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15FAB">
            <w:rPr>
              <w:rFonts w:ascii="Times New Roman" w:eastAsia="Times New Roman" w:hAnsi="Times New Roman" w:cs="Times New Roman"/>
              <w:sz w:val="24"/>
              <w:szCs w:val="16"/>
              <w:lang w:val="en-US" w:eastAsia="en-GB" w:bidi="mr-IN"/>
            </w:rPr>
            <w:t>State</w:t>
          </w:r>
        </w:smartTag>
      </w:smartTag>
      <w:r w:rsidRPr="00115FAB">
        <w:rPr>
          <w:rFonts w:ascii="Times New Roman" w:eastAsia="Times New Roman" w:hAnsi="Times New Roman" w:cs="Times New Roman"/>
          <w:sz w:val="24"/>
          <w:szCs w:val="16"/>
          <w:lang w:val="en-US" w:eastAsia="en-GB" w:bidi="mr-IN"/>
        </w:rPr>
        <w:t xml:space="preserve"> if the payer is a political sub-division of that State.</w:t>
      </w:r>
    </w:p>
    <w:p w:rsidR="00115FAB" w:rsidRPr="00115FAB" w:rsidRDefault="00115FAB" w:rsidP="00115FAB">
      <w:pPr>
        <w:adjustRightInd w:val="0"/>
        <w:spacing w:after="60" w:line="210" w:lineRule="atLeast"/>
        <w:jc w:val="both"/>
        <w:rPr>
          <w:rFonts w:ascii="Times New Roman" w:eastAsia="Times New Roman" w:hAnsi="Times New Roman" w:cs="Times New Roman"/>
          <w:sz w:val="24"/>
          <w:szCs w:val="16"/>
          <w:lang w:val="en-US" w:eastAsia="en-GB" w:bidi="mr-IN"/>
        </w:rPr>
      </w:pPr>
      <w:r w:rsidRPr="00115FAB">
        <w:rPr>
          <w:rFonts w:ascii="Times New Roman" w:eastAsia="Times New Roman" w:hAnsi="Times New Roman" w:cs="Times New Roman"/>
          <w:sz w:val="24"/>
          <w:szCs w:val="16"/>
          <w:lang w:val="en-US" w:eastAsia="en-GB" w:bidi="mr-IN"/>
        </w:rPr>
        <w:t>In witness whereof, the undersigned, being duly authorized thereto, have signed this Protocol.</w:t>
      </w:r>
    </w:p>
    <w:p w:rsidR="00115FAB" w:rsidRPr="00115FAB" w:rsidRDefault="00115FAB" w:rsidP="00115FAB">
      <w:pPr>
        <w:spacing w:after="0" w:line="240" w:lineRule="auto"/>
        <w:jc w:val="both"/>
        <w:rPr>
          <w:rFonts w:ascii="Times New Roman" w:eastAsia="Times New Roman" w:hAnsi="Times New Roman" w:cs="Times New Roman"/>
          <w:sz w:val="24"/>
          <w:szCs w:val="24"/>
          <w:lang w:val="en-US" w:eastAsia="en-GB" w:bidi="mr-IN"/>
        </w:rPr>
      </w:pPr>
      <w:r w:rsidRPr="00115FAB">
        <w:rPr>
          <w:rFonts w:ascii="Times New Roman" w:eastAsia="Times New Roman" w:hAnsi="Times New Roman" w:cs="Times New Roman"/>
          <w:sz w:val="24"/>
          <w:szCs w:val="16"/>
          <w:lang w:val="en-US" w:eastAsia="en-GB" w:bidi="mr-IN"/>
        </w:rPr>
        <w:lastRenderedPageBreak/>
        <w:t xml:space="preserve">Done in duplicate at </w:t>
      </w:r>
      <w:smartTag w:uri="urn:schemas-microsoft-com:office:smarttags" w:element="City">
        <w:smartTag w:uri="urn:schemas-microsoft-com:office:smarttags" w:element="place">
          <w:r w:rsidRPr="00115FAB">
            <w:rPr>
              <w:rFonts w:ascii="Times New Roman" w:eastAsia="Times New Roman" w:hAnsi="Times New Roman" w:cs="Times New Roman"/>
              <w:sz w:val="24"/>
              <w:szCs w:val="16"/>
              <w:lang w:val="en-US" w:eastAsia="en-GB" w:bidi="mr-IN"/>
            </w:rPr>
            <w:t>New Delhi</w:t>
          </w:r>
        </w:smartTag>
      </w:smartTag>
      <w:r w:rsidRPr="00115FAB">
        <w:rPr>
          <w:rFonts w:ascii="Times New Roman" w:eastAsia="Times New Roman" w:hAnsi="Times New Roman" w:cs="Times New Roman"/>
          <w:sz w:val="24"/>
          <w:szCs w:val="16"/>
          <w:lang w:val="en-US" w:eastAsia="en-GB" w:bidi="mr-IN"/>
        </w:rPr>
        <w:t xml:space="preserve">, this thirteenth day of April, 1999, in Hindi, Kyrgyz, Russian and English languages, all four texts being equally authentic. In case of divergence between the texts, the English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115FAB"/>
    <w:rsid w:val="00115FAB"/>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107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7603</Words>
  <Characters>43342</Characters>
  <Application>Microsoft Office Word</Application>
  <DocSecurity>0</DocSecurity>
  <Lines>361</Lines>
  <Paragraphs>101</Paragraphs>
  <ScaleCrop>false</ScaleCrop>
  <Company/>
  <LinksUpToDate>false</LinksUpToDate>
  <CharactersWithSpaces>50844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2010-07-16T17:46:00Z</dcterms:created>
  <dcterms:modified xsi:type="dcterms:W3CDTF">2010-07-16T17:46:00Z</dcterms:modified>
</cp:coreProperties>
</file>